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Rozhledna Kelčský Javorník</w:t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posOffset>4820285</wp:posOffset>
            </wp:positionH>
            <wp:positionV relativeFrom="paragraph">
              <wp:posOffset>114300</wp:posOffset>
            </wp:positionV>
            <wp:extent cx="745490" cy="75882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Stavba je umístěna při vrcholu Kelčského Javorníka na území obce Rajnochovice v nadmořské výšce 865 m Bpv. Postavena je s laskavým svolením vlastníka na pozemku Arcibiskupství olomouckého.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Investorem je Podhostýnský mikroregion.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10.4 milionů Kč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Regionální operační program Střední Morava -  85 % uznatelných nákladů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financování 15 % uznatelných nákladů na stavbu rozhledny byly použity nejen vlastní finanční prostředky Podhostýnského mikroregionu, ale především také finanční prostředky věnované členskými obcemi Podhostýnského mikroregionu, obcemi z přilehlých regionů a Sdružením přátel Kelčského Javorníku. Obec </w:t>
      </w:r>
      <w:r>
        <w:rPr>
          <w:rFonts w:ascii="Times New Roman" w:hAnsi="Times New Roman"/>
          <w:sz w:val="24"/>
          <w:szCs w:val="24"/>
        </w:rPr>
        <w:t>Chvalčov</w:t>
      </w:r>
      <w:r>
        <w:rPr>
          <w:rFonts w:ascii="Times New Roman" w:hAnsi="Times New Roman"/>
          <w:sz w:val="24"/>
          <w:szCs w:val="24"/>
        </w:rPr>
        <w:t xml:space="preserve"> přispěla na stavbu rozhledny finanční částkou ve výši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00 000,- Kč.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 architektonického návrhu Ing. Arch. Marta Balážiková, Brno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Projektant Ing. Ondrej Balážik, Brno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COMMODUM, spol s r.o., Valašská Bystřice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Technický dozor investora a koordinátor BOZP Ing. Vítězslav Študent, Holešov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Příprava od záměru po realizaci trvala téměř 10 let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Realizace III./2015 – VIII./2015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Konstrukce kombinace modřínových lepených profilů a žárově zinkované oceli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Výška stavby 35 m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Výška horní vyhlídkové plošiny30 m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schodů 156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Zastavení s vyhlídkou 12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Osvětlení napájené fotovoltaickými články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Kolaudace 27.srpen 2015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Slavnostní otevření 15.září 2015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Užívání bezúplatné v souladu s Provozním řádem</w:t>
      </w:r>
    </w:p>
    <w:p>
      <w:pPr>
        <w:pStyle w:val="Normal"/>
        <w:jc w:val="both"/>
        <w:rPr/>
      </w:pPr>
      <w:r>
        <w:rPr/>
        <w:drawing>
          <wp:inline distT="0" distB="0" distL="0" distR="0">
            <wp:extent cx="5760720" cy="90233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ZhlavChar" w:customStyle="1">
    <w:name w:val="Záhlaví Char"/>
    <w:uiPriority w:val="99"/>
    <w:link w:val="Zhlav"/>
    <w:rsid w:val="00401a23"/>
    <w:basedOn w:val="DefaultParagraphFont"/>
    <w:rPr/>
  </w:style>
  <w:style w:type="character" w:styleId="ZpatChar" w:customStyle="1">
    <w:name w:val="Zápatí Char"/>
    <w:uiPriority w:val="99"/>
    <w:link w:val="Zpat"/>
    <w:rsid w:val="00401a23"/>
    <w:basedOn w:val="DefaultParagraphFont"/>
    <w:rPr/>
  </w:style>
  <w:style w:type="character" w:styleId="TextbublinyChar" w:customStyle="1">
    <w:name w:val="Text bubliny Char"/>
    <w:uiPriority w:val="99"/>
    <w:semiHidden/>
    <w:link w:val="Textbubliny"/>
    <w:rsid w:val="00401a23"/>
    <w:basedOn w:val="DefaultParagraphFont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paragraph" w:styleId="Zhlav">
    <w:name w:val="Záhlaví"/>
    <w:uiPriority w:val="99"/>
    <w:unhideWhenUsed/>
    <w:link w:val="ZhlavChar"/>
    <w:rsid w:val="00401a23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Zápatí"/>
    <w:uiPriority w:val="99"/>
    <w:unhideWhenUsed/>
    <w:link w:val="ZpatChar"/>
    <w:rsid w:val="00401a23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TextbublinyChar"/>
    <w:rsid w:val="00401a23"/>
    <w:basedOn w:val="Normal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LibreOffice/4.2.0.4$Windows_x86 LibreOffice_project/05dceb5d363845f2cf968344d7adab8dcfb2ba71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2015-09-11T12:08:00Z</dcterms:created>
  <dc:creator>Antonín Stodůlka</dc:creator>
  <dc:language>cs-CZ</dc:language>
  <cp:lastModifiedBy>Marie Balvínová</cp:lastModifiedBy>
  <cp:lastPrinted>2015-09-11T12:08:00Z</cp:lastPrinted>
  <dcterms:modified xsi:type="dcterms:W3CDTF">2015-09-11T12:08:00Z</dcterms:modified>
  <cp:revision>2</cp:revision>
</cp:coreProperties>
</file>