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94B2" w14:textId="08CEA5CD" w:rsidR="001513AA" w:rsidRPr="007317C0" w:rsidRDefault="001513AA">
      <w:pPr>
        <w:rPr>
          <w:b/>
          <w:bCs/>
        </w:rPr>
      </w:pPr>
      <w:r w:rsidRPr="007317C0">
        <w:rPr>
          <w:b/>
          <w:bCs/>
        </w:rPr>
        <w:t>Odpady „kdysi“ (2019</w:t>
      </w:r>
      <w:r w:rsidR="00231172">
        <w:rPr>
          <w:b/>
          <w:bCs/>
        </w:rPr>
        <w:t>–</w:t>
      </w:r>
      <w:r w:rsidRPr="007317C0">
        <w:rPr>
          <w:b/>
          <w:bCs/>
        </w:rPr>
        <w:t>2021) a „včil“ (2022</w:t>
      </w:r>
      <w:r w:rsidR="00231172">
        <w:rPr>
          <w:b/>
          <w:bCs/>
        </w:rPr>
        <w:t>–</w:t>
      </w:r>
      <w:r w:rsidRPr="007317C0">
        <w:rPr>
          <w:b/>
          <w:bCs/>
        </w:rPr>
        <w:t xml:space="preserve">2024) </w:t>
      </w:r>
    </w:p>
    <w:p w14:paraId="6BF48DFC" w14:textId="6C0AF044" w:rsidR="00511F83" w:rsidRDefault="004A4D91">
      <w:r>
        <w:t>S k</w:t>
      </w:r>
      <w:r w:rsidR="00E91270">
        <w:t xml:space="preserve">oncem roku se v obecních tabulkách nasčítají tuny papíru, plastu, skla, suti a všeho ostatního, co jsme ze svých domácností </w:t>
      </w:r>
      <w:r w:rsidR="00247D49">
        <w:t>vyhodi</w:t>
      </w:r>
      <w:r w:rsidR="00511F83">
        <w:t xml:space="preserve">li. </w:t>
      </w:r>
      <w:r w:rsidR="00BD2539">
        <w:t xml:space="preserve">Lze z této </w:t>
      </w:r>
      <w:r w:rsidR="00E91270">
        <w:t>hromad</w:t>
      </w:r>
      <w:r w:rsidR="00BD2539">
        <w:t>y</w:t>
      </w:r>
      <w:r w:rsidR="00E91270">
        <w:t xml:space="preserve"> tabulkově utříděného bince </w:t>
      </w:r>
      <w:r w:rsidR="00BD2539">
        <w:t>něco kloudného vyčíst?</w:t>
      </w:r>
      <w:r w:rsidR="00E91270">
        <w:t xml:space="preserve"> </w:t>
      </w:r>
    </w:p>
    <w:p w14:paraId="65F083D8" w14:textId="4F7709DF" w:rsidR="00842F55" w:rsidRDefault="00E91270">
      <w:r>
        <w:t xml:space="preserve">Letos bych namísto srovnání </w:t>
      </w:r>
      <w:r w:rsidR="001513AA">
        <w:t>posledního</w:t>
      </w:r>
      <w:r w:rsidR="00511F83">
        <w:t xml:space="preserve"> roku</w:t>
      </w:r>
      <w:r>
        <w:t xml:space="preserve"> s</w:t>
      </w:r>
      <w:r w:rsidR="001513AA">
        <w:t> rokem</w:t>
      </w:r>
      <w:r>
        <w:t xml:space="preserve"> předchozím</w:t>
      </w:r>
      <w:r w:rsidR="00BD2539">
        <w:t xml:space="preserve"> </w:t>
      </w:r>
      <w:r>
        <w:t xml:space="preserve">nabídnul </w:t>
      </w:r>
      <w:r w:rsidR="00511F83">
        <w:t>o něco dlouhodobější perspektivu. V pár odstavcích níže porovnám odpadový průměr</w:t>
      </w:r>
      <w:r>
        <w:t xml:space="preserve"> posledních tří let (2022-2024, dále </w:t>
      </w:r>
      <w:r w:rsidR="00511F83">
        <w:t>jen</w:t>
      </w:r>
      <w:r>
        <w:t xml:space="preserve"> „včil“) se stejn</w:t>
      </w:r>
      <w:r w:rsidR="00BD2539">
        <w:t>ě dlouhým</w:t>
      </w:r>
      <w:r>
        <w:t xml:space="preserve"> obdobím předchozím (2019-2021; dále jen „</w:t>
      </w:r>
      <w:r w:rsidR="00247D49">
        <w:t>kdysi</w:t>
      </w:r>
      <w:r w:rsidR="00DA10A0">
        <w:t>“</w:t>
      </w:r>
      <w:r>
        <w:t xml:space="preserve">). </w:t>
      </w:r>
    </w:p>
    <w:p w14:paraId="4D861F1D" w14:textId="7BA2067C" w:rsidR="00E91270" w:rsidRDefault="00E91270">
      <w:r>
        <w:t xml:space="preserve">Z tohoto součtu lze </w:t>
      </w:r>
      <w:r w:rsidR="00511F83">
        <w:t xml:space="preserve">snad </w:t>
      </w:r>
      <w:r>
        <w:t>odvodit následující</w:t>
      </w:r>
      <w:r w:rsidR="00DA10A0">
        <w:t>. M</w:t>
      </w:r>
      <w:r>
        <w:t>íra třídění papíru, plastu a skla zůst</w:t>
      </w:r>
      <w:r w:rsidR="00DA10A0">
        <w:t>ala</w:t>
      </w:r>
      <w:r>
        <w:t xml:space="preserve"> </w:t>
      </w:r>
      <w:r w:rsidR="00247D49">
        <w:t>„</w:t>
      </w:r>
      <w:r w:rsidR="00DA10A0">
        <w:t>včil</w:t>
      </w:r>
      <w:r w:rsidR="00247D49">
        <w:t>“</w:t>
      </w:r>
      <w:r w:rsidR="00DA10A0">
        <w:t xml:space="preserve"> plus minus na stejných číslech jako </w:t>
      </w:r>
      <w:r w:rsidR="00247D49">
        <w:t>„kdysi“</w:t>
      </w:r>
      <w:r w:rsidR="00DA10A0">
        <w:t>.</w:t>
      </w:r>
      <w:r>
        <w:t xml:space="preserve"> </w:t>
      </w:r>
      <w:r w:rsidR="00DA10A0">
        <w:t xml:space="preserve">Oba tříleté průměry se liší zhruba o tunu u papíru, dvě tuny u skla a tři tuny u plastu – papíru a plastu </w:t>
      </w:r>
      <w:r w:rsidR="00E34A24">
        <w:t>vy</w:t>
      </w:r>
      <w:r w:rsidR="00DA10A0">
        <w:t xml:space="preserve">třídíme </w:t>
      </w:r>
      <w:r w:rsidR="00247D49">
        <w:t>„</w:t>
      </w:r>
      <w:r w:rsidR="00DA10A0">
        <w:t>včil</w:t>
      </w:r>
      <w:r w:rsidR="00247D49">
        <w:t>“</w:t>
      </w:r>
      <w:r w:rsidR="00DA10A0">
        <w:t xml:space="preserve"> méně, skla naopak více.</w:t>
      </w:r>
    </w:p>
    <w:p w14:paraId="61CEE5DF" w14:textId="7F76D8A1" w:rsidR="00247D49" w:rsidRDefault="00DA10A0">
      <w:r>
        <w:t>Znatelnější a pozitivnější posun ale můžeme sledovat u směsného komunálního (=</w:t>
      </w:r>
      <w:r w:rsidR="00231172">
        <w:t xml:space="preserve"> </w:t>
      </w:r>
      <w:r>
        <w:t>popelnice) a velkoobjemového</w:t>
      </w:r>
      <w:r w:rsidR="00511F83">
        <w:t xml:space="preserve"> odpadu</w:t>
      </w:r>
      <w:r>
        <w:t xml:space="preserve"> (=</w:t>
      </w:r>
      <w:r w:rsidR="00231172">
        <w:t xml:space="preserve"> </w:t>
      </w:r>
      <w:r>
        <w:t xml:space="preserve">zelený kontejner na sběrném dvoře). </w:t>
      </w:r>
      <w:r w:rsidR="00247D49">
        <w:t>Obecní p</w:t>
      </w:r>
      <w:r>
        <w:t>růměr</w:t>
      </w:r>
      <w:r w:rsidR="00511F83">
        <w:t xml:space="preserve"> odpadků z popelnic</w:t>
      </w:r>
      <w:r>
        <w:t xml:space="preserve"> </w:t>
      </w:r>
      <w:r w:rsidR="00247D49">
        <w:t>máme</w:t>
      </w:r>
      <w:r>
        <w:t xml:space="preserve"> „včil“ </w:t>
      </w:r>
      <w:r w:rsidR="00247D49">
        <w:t>na hodnotě</w:t>
      </w:r>
      <w:r>
        <w:t xml:space="preserve"> 216 tun, „</w:t>
      </w:r>
      <w:r w:rsidR="00247D49">
        <w:t>kdysi</w:t>
      </w:r>
      <w:r>
        <w:t>“</w:t>
      </w:r>
      <w:r w:rsidR="00247D49">
        <w:t xml:space="preserve"> se ale jednalo o 249 tun. U velkoobjemového odpadu je posun ještě výraznější: průměr je </w:t>
      </w:r>
      <w:r w:rsidR="00511F83">
        <w:t xml:space="preserve">„včil“ </w:t>
      </w:r>
      <w:r w:rsidR="00247D49">
        <w:t xml:space="preserve">99 tun, „kdysi“ to bylo 177 tun. </w:t>
      </w:r>
      <w:r w:rsidR="00BD2539">
        <w:t xml:space="preserve">Tento skok </w:t>
      </w:r>
      <w:r w:rsidR="001513AA">
        <w:t xml:space="preserve">se dá </w:t>
      </w:r>
      <w:r w:rsidR="00BD2539">
        <w:t xml:space="preserve">oproti jiným </w:t>
      </w:r>
      <w:r w:rsidR="00E34A24">
        <w:t>snáz</w:t>
      </w:r>
      <w:r w:rsidR="00CF42B2">
        <w:t>e</w:t>
      </w:r>
      <w:r w:rsidR="00BD2539">
        <w:t xml:space="preserve"> vysvětlit: jednak se kus „velkoobjemu“ účetně přepsal na obce Loukov a Libosváry, které na chvalčovský dvůr také v</w:t>
      </w:r>
      <w:r w:rsidR="001513AA">
        <w:t>yvážej</w:t>
      </w:r>
      <w:r w:rsidR="00BD2539">
        <w:t>í, jednak se velkoobjemový odpad důsledněji než dříve rozebírá – bokem jde sklo, kovové části a nověji se drtí i nábytkové desky a dřevo.</w:t>
      </w:r>
    </w:p>
    <w:p w14:paraId="54C7E3E9" w14:textId="64BB0389" w:rsidR="00BD2539" w:rsidRDefault="00247D49">
      <w:r>
        <w:t>Také u stavební suti došlo k obrovskému skoku: „kdysi“ se jí v průměru nashromáždilo 298 tun, „včil“ 188 tun</w:t>
      </w:r>
      <w:r w:rsidR="00DA10A0">
        <w:t xml:space="preserve"> </w:t>
      </w:r>
      <w:r>
        <w:t xml:space="preserve">za rok. </w:t>
      </w:r>
      <w:r w:rsidR="00BD2539">
        <w:t>Z</w:t>
      </w:r>
      <w:r>
        <w:t xml:space="preserve">bytková odpadová kategorie „ostatní“ byla </w:t>
      </w:r>
      <w:r w:rsidR="007317C0">
        <w:t>„</w:t>
      </w:r>
      <w:r>
        <w:t>kdysi</w:t>
      </w:r>
      <w:r w:rsidR="007317C0">
        <w:t>“</w:t>
      </w:r>
      <w:r>
        <w:t xml:space="preserve"> na 27 tunách, </w:t>
      </w:r>
      <w:r w:rsidR="007317C0">
        <w:t>„</w:t>
      </w:r>
      <w:r>
        <w:t>včil</w:t>
      </w:r>
      <w:r w:rsidR="007317C0">
        <w:t>“</w:t>
      </w:r>
      <w:r>
        <w:t xml:space="preserve"> se jedná o dvě tuny (</w:t>
      </w:r>
      <w:r w:rsidR="00511F83">
        <w:t xml:space="preserve">a </w:t>
      </w:r>
      <w:r>
        <w:t>loni konkrétně 0,12 t)</w:t>
      </w:r>
      <w:r w:rsidR="00511F83">
        <w:t>.</w:t>
      </w:r>
    </w:p>
    <w:p w14:paraId="74F4364E" w14:textId="1EE362CC" w:rsidR="0070207F" w:rsidRDefault="002757FD">
      <w:r>
        <w:t>Stát určil obcím limit hmotnosti odpadů na jednoho občana</w:t>
      </w:r>
      <w:r w:rsidR="001513AA">
        <w:t xml:space="preserve"> </w:t>
      </w:r>
      <w:r w:rsidR="00CF42B2">
        <w:t>ročně</w:t>
      </w:r>
      <w:r>
        <w:t xml:space="preserve"> – pokud se podaří obci limitu dosáhnout,</w:t>
      </w:r>
      <w:r w:rsidR="001513AA">
        <w:t xml:space="preserve"> </w:t>
      </w:r>
      <w:r w:rsidR="004A4D91">
        <w:t>platí méně</w:t>
      </w:r>
      <w:r w:rsidR="00CF42B2">
        <w:t>, pokud ne, platí více</w:t>
      </w:r>
      <w:r>
        <w:t xml:space="preserve">. Pro minulý rok byl limit stanoven na 170 kg na občana a přes </w:t>
      </w:r>
      <w:r w:rsidR="00BC4A10">
        <w:t xml:space="preserve">popsaný </w:t>
      </w:r>
      <w:r>
        <w:t>pozitivní vývoj</w:t>
      </w:r>
      <w:r w:rsidR="00BC4A10">
        <w:t xml:space="preserve"> Chvalčov tohoto limitu nedos</w:t>
      </w:r>
      <w:r w:rsidR="001513AA">
        <w:t>áhnul.</w:t>
      </w:r>
      <w:r w:rsidR="00BC4A10">
        <w:t xml:space="preserve"> </w:t>
      </w:r>
      <w:r w:rsidR="001513AA">
        <w:t>A</w:t>
      </w:r>
      <w:r w:rsidR="00BC4A10">
        <w:t xml:space="preserve">ktuálně by průměrný Chvalčovják měl vyhodit do popelnice o 14 kg ročně méně – rozpočítáno na svozy </w:t>
      </w:r>
      <w:r w:rsidR="007317C0">
        <w:t xml:space="preserve">a průměrnou </w:t>
      </w:r>
      <w:r w:rsidR="00BC4A10">
        <w:t xml:space="preserve">domácnost to nebude více než dvě </w:t>
      </w:r>
      <w:r w:rsidR="00AD5478">
        <w:t xml:space="preserve">kila </w:t>
      </w:r>
      <w:r w:rsidR="00BC4A10">
        <w:t>na každou popelnici</w:t>
      </w:r>
      <w:r w:rsidR="007317C0">
        <w:t>, kterou nám co 14 dní od domu vyvezou</w:t>
      </w:r>
      <w:r w:rsidR="00BC4A10">
        <w:t xml:space="preserve">. </w:t>
      </w:r>
      <w:r w:rsidR="00CF42B2">
        <w:t>K</w:t>
      </w:r>
      <w:r w:rsidR="007317C0">
        <w:t xml:space="preserve">romě </w:t>
      </w:r>
      <w:r w:rsidR="00CF42B2">
        <w:t xml:space="preserve">klasického </w:t>
      </w:r>
      <w:r w:rsidR="007317C0">
        <w:t>třídění</w:t>
      </w:r>
      <w:r w:rsidR="00CF42B2">
        <w:t xml:space="preserve"> </w:t>
      </w:r>
      <w:r w:rsidR="00245F72">
        <w:t>(</w:t>
      </w:r>
      <w:r w:rsidR="00CF42B2">
        <w:t>plastů, sk</w:t>
      </w:r>
      <w:r w:rsidR="00E34A24">
        <w:t>l</w:t>
      </w:r>
      <w:r w:rsidR="00CF42B2">
        <w:t>a</w:t>
      </w:r>
      <w:r w:rsidR="00245F72">
        <w:t>,</w:t>
      </w:r>
      <w:r w:rsidR="00CF42B2">
        <w:t xml:space="preserve"> papíru</w:t>
      </w:r>
      <w:r w:rsidR="00245F72">
        <w:t>, plechovek či elektra)</w:t>
      </w:r>
      <w:r w:rsidR="007317C0">
        <w:t xml:space="preserve"> </w:t>
      </w:r>
      <w:r w:rsidR="00E34A24">
        <w:t xml:space="preserve">mimo domácí popelnice </w:t>
      </w:r>
      <w:r w:rsidR="00CF42B2">
        <w:t xml:space="preserve">může pomoci </w:t>
      </w:r>
      <w:r w:rsidR="007317C0">
        <w:t xml:space="preserve">především </w:t>
      </w:r>
      <w:r w:rsidR="00BC4A10">
        <w:t>důsledn</w:t>
      </w:r>
      <w:r w:rsidR="001513AA">
        <w:t>é</w:t>
      </w:r>
      <w:r w:rsidR="00BC4A10">
        <w:t xml:space="preserve"> kompost</w:t>
      </w:r>
      <w:r w:rsidR="001513AA">
        <w:t>o</w:t>
      </w:r>
      <w:r w:rsidR="00BC4A10">
        <w:t>vání bioodpadu z</w:t>
      </w:r>
      <w:r w:rsidR="007317C0">
        <w:t> </w:t>
      </w:r>
      <w:r w:rsidR="00BC4A10">
        <w:t>kuchyně</w:t>
      </w:r>
      <w:r w:rsidR="007317C0">
        <w:t>.</w:t>
      </w:r>
      <w:r w:rsidR="00BC4A10">
        <w:t xml:space="preserve"> </w:t>
      </w:r>
      <w:r w:rsidR="007317C0">
        <w:t>M</w:t>
      </w:r>
      <w:r w:rsidR="00BC4A10">
        <w:t xml:space="preserve">nohé domácnosti </w:t>
      </w:r>
      <w:r w:rsidR="007317C0">
        <w:t>již v tomto důsledné jsou</w:t>
      </w:r>
      <w:r w:rsidR="001513AA">
        <w:t>.</w:t>
      </w:r>
      <w:r w:rsidR="00BC4A10">
        <w:t xml:space="preserve"> </w:t>
      </w:r>
    </w:p>
    <w:p w14:paraId="03E2FAF4" w14:textId="565BDF9F" w:rsidR="007317C0" w:rsidRDefault="001513AA">
      <w:r>
        <w:t>M</w:t>
      </w:r>
      <w:r w:rsidR="00BC4A10">
        <w:t xml:space="preserve">inulý rok v dubnu ostatně obec rozdala stovku kompostérů a nádob do kuchyní právě na kuchyňský bioodpad </w:t>
      </w:r>
      <w:r>
        <w:t>(s</w:t>
      </w:r>
      <w:r w:rsidR="00BC4A10">
        <w:t>to kusů zhruba odpovídá pětině chvalčovských domácností</w:t>
      </w:r>
      <w:r>
        <w:t>)</w:t>
      </w:r>
      <w:r w:rsidR="00BC4A10">
        <w:t>.</w:t>
      </w:r>
      <w:r w:rsidR="00E34A24">
        <w:t xml:space="preserve"> Pravda, efekt rozdaných kompostérů se ve srovnání let 2023 a 2024 neprojevil, odpadu v popelnicích naopak o </w:t>
      </w:r>
      <w:r w:rsidR="0070207F">
        <w:t>5,5</w:t>
      </w:r>
      <w:r w:rsidR="00E34A24">
        <w:t xml:space="preserve"> t</w:t>
      </w:r>
      <w:r w:rsidR="0070207F">
        <w:t>uny</w:t>
      </w:r>
      <w:r w:rsidR="00E34A24">
        <w:t xml:space="preserve"> přibylo. </w:t>
      </w:r>
      <w:r w:rsidR="00B26CAA">
        <w:t xml:space="preserve">Může to být tím, že si kompostéry vyzvedli primárně ti, kteří již kompostovali. Případně se vyzvednuté kompostéry užívají </w:t>
      </w:r>
      <w:r w:rsidR="0070207F">
        <w:t>hlav</w:t>
      </w:r>
      <w:r w:rsidR="00B26CAA">
        <w:t>ně na odpad ze zahrady, nikoli z</w:t>
      </w:r>
      <w:r w:rsidR="00231172">
        <w:t> </w:t>
      </w:r>
      <w:r w:rsidR="00B26CAA">
        <w:t>kuchyně</w:t>
      </w:r>
      <w:r w:rsidR="00231172">
        <w:t>,</w:t>
      </w:r>
      <w:r w:rsidR="00B26CAA">
        <w:t xml:space="preserve"> a v popelnic</w:t>
      </w:r>
      <w:r w:rsidR="0070207F">
        <w:t>í</w:t>
      </w:r>
      <w:r w:rsidR="00B26CAA">
        <w:t xml:space="preserve">ch se to neprojeví. </w:t>
      </w:r>
      <w:r w:rsidR="0070207F">
        <w:t>Svou</w:t>
      </w:r>
      <w:r w:rsidR="00B26CAA">
        <w:t xml:space="preserve"> roli hraje ale </w:t>
      </w:r>
      <w:r w:rsidR="0070207F">
        <w:t>i</w:t>
      </w:r>
      <w:r w:rsidR="00B26CAA">
        <w:t xml:space="preserve"> to, že v roce 2023 skončilo v popelnicích nejméně odpad</w:t>
      </w:r>
      <w:r w:rsidR="0070207F">
        <w:t>ů</w:t>
      </w:r>
      <w:r w:rsidR="00B26CAA">
        <w:t xml:space="preserve"> od roku 2015</w:t>
      </w:r>
      <w:r w:rsidR="0070207F">
        <w:t xml:space="preserve"> (konkrétně 207 t), srovnání s tímto rokem tedy nemusí být úplně adekvátní – srovnání posledního roku (214 t) s průměrem z let 2019</w:t>
      </w:r>
      <w:r w:rsidR="00231172">
        <w:t>–</w:t>
      </w:r>
      <w:r w:rsidR="0070207F">
        <w:t>2021 (zmíněných 249 t) vyznívá pozitivněji.</w:t>
      </w:r>
    </w:p>
    <w:p w14:paraId="25CF6FF9" w14:textId="23FC0FB6" w:rsidR="001513AA" w:rsidRDefault="00BC4A10">
      <w:r>
        <w:t xml:space="preserve">Dosažení limitu by dále mohla pomoci účetní operace, která by soukromé rekreační objekty přepočítala na občany. Odpady z chat se totiž započítávají do </w:t>
      </w:r>
      <w:r w:rsidR="001513AA">
        <w:t xml:space="preserve">celkové </w:t>
      </w:r>
      <w:r>
        <w:t>hmotnosti obecních odpadů</w:t>
      </w:r>
      <w:r w:rsidR="00E34A24">
        <w:t>. C</w:t>
      </w:r>
      <w:r>
        <w:t>hataři se ale nepočít</w:t>
      </w:r>
      <w:r w:rsidR="00E34A24">
        <w:t>a</w:t>
      </w:r>
      <w:r>
        <w:t xml:space="preserve">jí </w:t>
      </w:r>
      <w:r w:rsidR="00E34A24">
        <w:t>mezi</w:t>
      </w:r>
      <w:r>
        <w:t xml:space="preserve"> obyvatel</w:t>
      </w:r>
      <w:r w:rsidR="00E34A24">
        <w:t>e</w:t>
      </w:r>
      <w:r>
        <w:t xml:space="preserve"> obce, jejichž počtem se </w:t>
      </w:r>
      <w:r w:rsidR="001513AA">
        <w:t>celková hmotnost</w:t>
      </w:r>
      <w:r>
        <w:t xml:space="preserve"> </w:t>
      </w:r>
      <w:r w:rsidR="00E34A24">
        <w:t xml:space="preserve">obecních </w:t>
      </w:r>
      <w:r>
        <w:t>odpadů dělí</w:t>
      </w:r>
      <w:r w:rsidR="007317C0">
        <w:t xml:space="preserve"> </w:t>
      </w:r>
      <w:r w:rsidR="004A4D91">
        <w:t>(</w:t>
      </w:r>
      <w:r w:rsidR="007317C0">
        <w:t xml:space="preserve">a výsledkem je </w:t>
      </w:r>
      <w:r w:rsidR="00E34A24">
        <w:t xml:space="preserve">pak </w:t>
      </w:r>
      <w:r w:rsidR="007317C0">
        <w:t>zmíněný limit</w:t>
      </w:r>
      <w:r w:rsidR="004A4D91">
        <w:t>)</w:t>
      </w:r>
      <w:r>
        <w:t xml:space="preserve">. Obce bez </w:t>
      </w:r>
      <w:r w:rsidR="00CF42B2">
        <w:t>odpadů z chat</w:t>
      </w:r>
      <w:r>
        <w:t xml:space="preserve"> </w:t>
      </w:r>
      <w:r w:rsidR="00AD5478">
        <w:t>tedy logicky</w:t>
      </w:r>
      <w:r>
        <w:t xml:space="preserve"> dosahují lepších čísel</w:t>
      </w:r>
      <w:r w:rsidR="00AD5478">
        <w:t>, aniž by se o to jakkoli zasloužily</w:t>
      </w:r>
      <w:r>
        <w:t xml:space="preserve">. V některých </w:t>
      </w:r>
      <w:r w:rsidR="001513AA">
        <w:t xml:space="preserve">typech </w:t>
      </w:r>
      <w:r>
        <w:t xml:space="preserve">statistik se </w:t>
      </w:r>
      <w:r w:rsidR="001513AA">
        <w:t>j</w:t>
      </w:r>
      <w:r>
        <w:t>ed</w:t>
      </w:r>
      <w:r w:rsidR="007317C0">
        <w:t>na</w:t>
      </w:r>
      <w:r>
        <w:t xml:space="preserve"> </w:t>
      </w:r>
      <w:r w:rsidR="007317C0">
        <w:lastRenderedPageBreak/>
        <w:t>chata</w:t>
      </w:r>
      <w:r>
        <w:t xml:space="preserve"> započítává jako polovina občana </w:t>
      </w:r>
      <w:r w:rsidR="001513AA">
        <w:t>–</w:t>
      </w:r>
      <w:r>
        <w:t xml:space="preserve"> </w:t>
      </w:r>
      <w:r w:rsidR="001513AA">
        <w:t xml:space="preserve">v tomto přepočtu by Chvalčov skončil na 168 kg na občana ročně, tedy dvě kila pod stanoveným limitem pro rok 2024. Nejedná se zde o </w:t>
      </w:r>
      <w:r w:rsidR="00F67145">
        <w:t>kritiku chatařů – ti ostatně za své od</w:t>
      </w:r>
      <w:r w:rsidR="00A72AA5">
        <w:t>p</w:t>
      </w:r>
      <w:r w:rsidR="00F67145">
        <w:t>ady platí tak jako občané Chvalčova. Nespravedlnost se skrývá pouze v</w:t>
      </w:r>
      <w:r w:rsidR="00CF42B2">
        <w:t xml:space="preserve"> </w:t>
      </w:r>
      <w:r w:rsidR="00F67145">
        <w:t xml:space="preserve">uznávaném přepočtu, </w:t>
      </w:r>
      <w:r w:rsidR="00CF42B2">
        <w:t>který</w:t>
      </w:r>
      <w:r w:rsidR="00F67145">
        <w:t xml:space="preserve"> </w:t>
      </w:r>
      <w:r w:rsidR="006D0A8B">
        <w:t xml:space="preserve">znevýhodňuje </w:t>
      </w:r>
      <w:r w:rsidR="00F67145">
        <w:t xml:space="preserve">obce </w:t>
      </w:r>
      <w:r w:rsidR="006D0A8B">
        <w:t>se soukromými rekreačními objekty</w:t>
      </w:r>
      <w:r w:rsidR="00F67145">
        <w:t xml:space="preserve">. </w:t>
      </w:r>
    </w:p>
    <w:p w14:paraId="49164471" w14:textId="69204456" w:rsidR="00DA10A0" w:rsidRDefault="00F67145">
      <w:r>
        <w:t xml:space="preserve">Na druhou stranu od </w:t>
      </w:r>
      <w:r w:rsidR="007035E6">
        <w:t>chvíle, kdy jsem se začal o odpady zajímat</w:t>
      </w:r>
      <w:r w:rsidR="007317C0">
        <w:t>,</w:t>
      </w:r>
      <w:r>
        <w:t xml:space="preserve"> </w:t>
      </w:r>
      <w:r w:rsidR="00CF42B2">
        <w:t>slýchám</w:t>
      </w:r>
      <w:r>
        <w:t>, že státem určené limity jsou nedosažitelné</w:t>
      </w:r>
      <w:r w:rsidR="007035E6">
        <w:t>, zbytečné</w:t>
      </w:r>
      <w:r w:rsidR="00A72AA5">
        <w:t xml:space="preserve"> a jen naoko</w:t>
      </w:r>
      <w:r>
        <w:t xml:space="preserve">. </w:t>
      </w:r>
      <w:r w:rsidR="006D0A8B">
        <w:t>Možná tomu tak i je (ačkoli je nemálo obcí, které limitu dosahují), nicméně</w:t>
      </w:r>
      <w:r>
        <w:t xml:space="preserve"> vývoj na Chvalčově ukazuje, že nevytříděného </w:t>
      </w:r>
      <w:r w:rsidR="00245F72">
        <w:t xml:space="preserve">/ zbytkového </w:t>
      </w:r>
      <w:r>
        <w:t xml:space="preserve">odpadu reálně ubývá. </w:t>
      </w:r>
      <w:r w:rsidR="004441D8">
        <w:t xml:space="preserve">Přispívá k tomu </w:t>
      </w:r>
      <w:r w:rsidR="00E34A24">
        <w:t>především</w:t>
      </w:r>
      <w:r w:rsidR="004441D8">
        <w:t xml:space="preserve"> důsledná „rozborka“ velkoobjemového odpadu na sběrném dvoře</w:t>
      </w:r>
      <w:r w:rsidR="004A4D91">
        <w:t xml:space="preserve"> (a nebýt limitů, možná by k ní nedošlo)</w:t>
      </w:r>
      <w:r w:rsidR="004441D8">
        <w:t xml:space="preserve">, úbytek </w:t>
      </w:r>
      <w:r w:rsidR="00E34A24">
        <w:t>lze ale pozorovat i</w:t>
      </w:r>
      <w:r w:rsidR="004441D8">
        <w:t xml:space="preserve"> v domácích popelnicích. </w:t>
      </w:r>
      <w:r>
        <w:t xml:space="preserve">Zbývá jen věřit tomu, že </w:t>
      </w:r>
      <w:r w:rsidR="004441D8">
        <w:t>nastíněný pozitivní trend u směsného komunálního o</w:t>
      </w:r>
      <w:r w:rsidR="00E34A24">
        <w:t>d</w:t>
      </w:r>
      <w:r w:rsidR="004441D8">
        <w:t>padu (úbytek ve srovnání stavu „kdysi“ a „včil“) není jen důsledkem toho</w:t>
      </w:r>
      <w:r>
        <w:t xml:space="preserve">, že by lidé měli v posledních třech letech hlouběji do kapsy, méně by nakupovali a méně proto vyhazovali. </w:t>
      </w:r>
      <w:r w:rsidR="004441D8">
        <w:t>P</w:t>
      </w:r>
      <w:r>
        <w:t>ozitivní trend by</w:t>
      </w:r>
      <w:r w:rsidR="004441D8">
        <w:t xml:space="preserve"> pak nebyl ani pozitivní, ani trend – pouze chvilkový výkyv, který opadne, jakmile si lidé přilepší.</w:t>
      </w:r>
      <w:r>
        <w:t xml:space="preserve"> </w:t>
      </w:r>
    </w:p>
    <w:p w14:paraId="593FEE18" w14:textId="0CAC70C1" w:rsidR="00E34A24" w:rsidRDefault="00E34A24">
      <w:r>
        <w:t>Pavel Kubaník</w:t>
      </w:r>
    </w:p>
    <w:sectPr w:rsidR="00E3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xN7c0MbIwMTAyMDZR0lEKTi0uzszPAykwrgUAElgJGSwAAAA="/>
  </w:docVars>
  <w:rsids>
    <w:rsidRoot w:val="00E91270"/>
    <w:rsid w:val="001513AA"/>
    <w:rsid w:val="00231172"/>
    <w:rsid w:val="00245F72"/>
    <w:rsid w:val="00247D49"/>
    <w:rsid w:val="002757FD"/>
    <w:rsid w:val="002A3044"/>
    <w:rsid w:val="00411417"/>
    <w:rsid w:val="004441D8"/>
    <w:rsid w:val="00467CE9"/>
    <w:rsid w:val="004A4D91"/>
    <w:rsid w:val="00511F83"/>
    <w:rsid w:val="006D0A8B"/>
    <w:rsid w:val="0070207F"/>
    <w:rsid w:val="007035E6"/>
    <w:rsid w:val="007317C0"/>
    <w:rsid w:val="00842F55"/>
    <w:rsid w:val="00A72AA5"/>
    <w:rsid w:val="00AD5478"/>
    <w:rsid w:val="00B26CAA"/>
    <w:rsid w:val="00B90810"/>
    <w:rsid w:val="00BC4A10"/>
    <w:rsid w:val="00BD2539"/>
    <w:rsid w:val="00CF42B2"/>
    <w:rsid w:val="00DA10A0"/>
    <w:rsid w:val="00E34A24"/>
    <w:rsid w:val="00E91270"/>
    <w:rsid w:val="00F67145"/>
    <w:rsid w:val="00F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F09"/>
  <w15:chartTrackingRefBased/>
  <w15:docId w15:val="{16796EB1-7A54-46EE-80A5-52CF65EE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E91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1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1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1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1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1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1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1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27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127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127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27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270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27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270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27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270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1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127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1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127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1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1270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12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12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1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1270"/>
    <w:rPr>
      <w:i/>
      <w:iCs/>
      <w:noProof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1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Kubanik, Pavel</dc:creator>
  <cp:keywords/>
  <dc:description/>
  <cp:lastModifiedBy>Kubanik, Pavel</cp:lastModifiedBy>
  <cp:revision>9</cp:revision>
  <dcterms:created xsi:type="dcterms:W3CDTF">2025-01-27T18:59:00Z</dcterms:created>
  <dcterms:modified xsi:type="dcterms:W3CDTF">2025-01-28T06:35:00Z</dcterms:modified>
</cp:coreProperties>
</file>